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ssisktitel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  <w:tblCaption w:val="Titeltabel"/>
      </w:tblPr>
      <w:tblGrid>
        <w:gridCol w:w="10080"/>
      </w:tblGrid>
      <w:tr w:rsidR="000838FA" w:rsidTr="000838FA">
        <w:trPr>
          <w:jc w:val="center"/>
        </w:trPr>
        <w:tc>
          <w:tcPr>
            <w:tcW w:w="10080" w:type="dxa"/>
            <w:tcBorders>
              <w:top w:val="single" w:sz="36" w:space="0" w:color="F4B083" w:themeColor="accent2" w:themeTint="99"/>
              <w:left w:val="nil"/>
              <w:bottom w:val="single" w:sz="2" w:space="0" w:color="F4B083" w:themeColor="accent2" w:themeTint="99"/>
              <w:right w:val="nil"/>
            </w:tcBorders>
            <w:hideMark/>
          </w:tcPr>
          <w:p w:rsidR="000838FA" w:rsidRDefault="00711682">
            <w:pPr>
              <w:pStyle w:val="Titel"/>
              <w:rPr>
                <w:color w:val="323E4F" w:themeColor="text2" w:themeShade="BF"/>
              </w:rPr>
            </w:pPr>
            <w:r>
              <w:rPr>
                <w:color w:val="323E4F" w:themeColor="text2" w:themeShade="BF"/>
              </w:rPr>
              <w:t>Referat</w:t>
            </w:r>
            <w:bookmarkStart w:id="0" w:name="_GoBack"/>
            <w:bookmarkEnd w:id="0"/>
            <w:r w:rsidR="000838FA">
              <w:rPr>
                <w:color w:val="323E4F" w:themeColor="text2" w:themeShade="BF"/>
              </w:rPr>
              <w:t xml:space="preserve"> Parcelhusforeningen Obstrupparken</w:t>
            </w:r>
          </w:p>
        </w:tc>
      </w:tr>
    </w:tbl>
    <w:p w:rsidR="000838FA" w:rsidRDefault="000838FA" w:rsidP="000838FA"/>
    <w:tbl>
      <w:tblPr>
        <w:tblStyle w:val="Formulartabel"/>
        <w:tblW w:w="0" w:type="auto"/>
        <w:tblInd w:w="0" w:type="dxa"/>
        <w:tblLook w:val="04A0" w:firstRow="1" w:lastRow="0" w:firstColumn="1" w:lastColumn="0" w:noHBand="0" w:noVBand="1"/>
        <w:tblCaption w:val="Mødeoplysninger"/>
      </w:tblPr>
      <w:tblGrid>
        <w:gridCol w:w="1681"/>
        <w:gridCol w:w="7957"/>
      </w:tblGrid>
      <w:tr w:rsidR="00FF4852" w:rsidTr="00FF4852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4852" w:rsidRDefault="00FF4852">
            <w:pPr>
              <w:spacing w:after="360"/>
            </w:pPr>
            <w:r>
              <w:t>Sted:</w:t>
            </w:r>
          </w:p>
        </w:tc>
        <w:tc>
          <w:tcPr>
            <w:tcW w:w="7957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FF4852" w:rsidRDefault="00FF4852">
            <w:pPr>
              <w:spacing w:after="360"/>
            </w:pPr>
            <w:r>
              <w:t>Hos Claus</w:t>
            </w:r>
          </w:p>
          <w:p w:rsidR="00FF4852" w:rsidRDefault="00FF4852">
            <w:pPr>
              <w:spacing w:after="360"/>
            </w:pPr>
            <w:r>
              <w:t>24. oktober 2017</w:t>
            </w:r>
          </w:p>
          <w:p w:rsidR="00FF4852" w:rsidRDefault="00FF4852" w:rsidP="0051320F">
            <w:pPr>
              <w:spacing w:after="360"/>
            </w:pPr>
            <w:r>
              <w:t>19.30</w:t>
            </w:r>
          </w:p>
        </w:tc>
      </w:tr>
      <w:tr w:rsidR="00FF4852" w:rsidTr="00FF4852"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4852" w:rsidRDefault="00FF4852">
            <w:pPr>
              <w:spacing w:after="360"/>
            </w:pPr>
            <w:r>
              <w:t>Dato:</w:t>
            </w:r>
          </w:p>
        </w:tc>
        <w:tc>
          <w:tcPr>
            <w:tcW w:w="7957" w:type="dxa"/>
            <w:vMerge/>
            <w:tcBorders>
              <w:left w:val="nil"/>
              <w:right w:val="nil"/>
            </w:tcBorders>
            <w:hideMark/>
          </w:tcPr>
          <w:p w:rsidR="00FF4852" w:rsidRDefault="00FF4852" w:rsidP="0051320F">
            <w:pPr>
              <w:spacing w:after="360"/>
            </w:pPr>
          </w:p>
        </w:tc>
      </w:tr>
      <w:tr w:rsidR="00FF4852" w:rsidTr="00FF4852">
        <w:tc>
          <w:tcPr>
            <w:tcW w:w="1681" w:type="dxa"/>
            <w:tcBorders>
              <w:top w:val="nil"/>
              <w:left w:val="nil"/>
              <w:bottom w:val="single" w:sz="2" w:space="0" w:color="F4B083" w:themeColor="accent2" w:themeTint="99"/>
              <w:right w:val="nil"/>
            </w:tcBorders>
            <w:hideMark/>
          </w:tcPr>
          <w:p w:rsidR="00FF4852" w:rsidRDefault="00FF4852">
            <w:pPr>
              <w:spacing w:after="360"/>
            </w:pPr>
            <w:r>
              <w:t>Klokkeslæt:</w:t>
            </w:r>
          </w:p>
        </w:tc>
        <w:tc>
          <w:tcPr>
            <w:tcW w:w="7957" w:type="dxa"/>
            <w:vMerge/>
            <w:tcBorders>
              <w:left w:val="nil"/>
              <w:bottom w:val="single" w:sz="2" w:space="0" w:color="F4B083" w:themeColor="accent2" w:themeTint="99"/>
              <w:right w:val="nil"/>
            </w:tcBorders>
            <w:hideMark/>
          </w:tcPr>
          <w:p w:rsidR="00FF4852" w:rsidRDefault="00FF4852">
            <w:pPr>
              <w:spacing w:after="360"/>
            </w:pPr>
          </w:p>
        </w:tc>
      </w:tr>
    </w:tbl>
    <w:p w:rsidR="000838FA" w:rsidRDefault="000838FA" w:rsidP="000838FA">
      <w:pPr>
        <w:pStyle w:val="Overskrift1"/>
        <w:rPr>
          <w:color w:val="323E4F" w:themeColor="text2" w:themeShade="BF"/>
        </w:rPr>
      </w:pPr>
      <w:r>
        <w:rPr>
          <w:color w:val="323E4F" w:themeColor="text2" w:themeShade="BF"/>
        </w:rPr>
        <w:t>Dagsordensdetaljer:</w:t>
      </w:r>
    </w:p>
    <w:p w:rsidR="00CA4D46" w:rsidRDefault="000838FA" w:rsidP="000838FA">
      <w:pPr>
        <w:pStyle w:val="Listeafsnit"/>
        <w:numPr>
          <w:ilvl w:val="0"/>
          <w:numId w:val="2"/>
        </w:numPr>
      </w:pPr>
      <w:r>
        <w:t>Fælles arealer</w:t>
      </w:r>
    </w:p>
    <w:p w:rsidR="00FF4852" w:rsidRDefault="00FF4852" w:rsidP="00FF4852">
      <w:pPr>
        <w:pStyle w:val="Listeafsnit"/>
        <w:numPr>
          <w:ilvl w:val="1"/>
          <w:numId w:val="2"/>
        </w:numPr>
      </w:pPr>
      <w:r>
        <w:t xml:space="preserve">Det aftales at Jens kontakter </w:t>
      </w:r>
      <w:proofErr w:type="spellStart"/>
      <w:r>
        <w:t>Aros</w:t>
      </w:r>
      <w:proofErr w:type="spellEnd"/>
      <w:r>
        <w:t xml:space="preserve"> for at høre hvad det vil koste at ligge dræn til bækken. Derudover forhører Jens sig ved </w:t>
      </w:r>
      <w:proofErr w:type="spellStart"/>
      <w:r>
        <w:t>Tulshøj</w:t>
      </w:r>
      <w:proofErr w:type="spellEnd"/>
      <w:r>
        <w:t xml:space="preserve">, som er bredejer og forhører sig om vi må etablere dræn til bækken. </w:t>
      </w:r>
    </w:p>
    <w:p w:rsidR="00FF4852" w:rsidRDefault="00FF4852" w:rsidP="00FF4852">
      <w:pPr>
        <w:pStyle w:val="Listeafsnit"/>
        <w:numPr>
          <w:ilvl w:val="1"/>
          <w:numId w:val="2"/>
        </w:numPr>
      </w:pPr>
      <w:r>
        <w:t xml:space="preserve">Anders giver en status på Facebook omkring den aktuelle situation og at der dermed ventes med at plante bøgehække til at der nærmere styr på situationen. </w:t>
      </w:r>
    </w:p>
    <w:p w:rsidR="00FF4852" w:rsidRDefault="00FF4852" w:rsidP="00FF4852">
      <w:pPr>
        <w:pStyle w:val="Listeafsnit"/>
        <w:numPr>
          <w:ilvl w:val="1"/>
          <w:numId w:val="2"/>
        </w:numPr>
      </w:pPr>
      <w:r>
        <w:t>Anders sender ligeledes en mail til Brd. Thybo omkring situationen.</w:t>
      </w:r>
    </w:p>
    <w:p w:rsidR="00711682" w:rsidRDefault="00711682" w:rsidP="00711682">
      <w:pPr>
        <w:pStyle w:val="Listeafsnit"/>
      </w:pPr>
    </w:p>
    <w:p w:rsidR="000838FA" w:rsidRDefault="000838FA" w:rsidP="000838FA">
      <w:pPr>
        <w:pStyle w:val="Listeafsnit"/>
        <w:numPr>
          <w:ilvl w:val="0"/>
          <w:numId w:val="2"/>
        </w:numPr>
      </w:pPr>
      <w:r>
        <w:t>Snerydning (bilag 1)</w:t>
      </w:r>
    </w:p>
    <w:p w:rsidR="00FF4852" w:rsidRDefault="00711682" w:rsidP="00FF4852">
      <w:pPr>
        <w:pStyle w:val="Listeafsnit"/>
        <w:numPr>
          <w:ilvl w:val="1"/>
          <w:numId w:val="2"/>
        </w:numPr>
      </w:pPr>
      <w:r>
        <w:t xml:space="preserve">Det nye tilbud med en lille stigning i pris vedtages. Jens melder tilbage til </w:t>
      </w:r>
      <w:proofErr w:type="spellStart"/>
      <w:r>
        <w:t>Tulshøj</w:t>
      </w:r>
      <w:proofErr w:type="spellEnd"/>
      <w:r>
        <w:t>.</w:t>
      </w:r>
    </w:p>
    <w:p w:rsidR="00711682" w:rsidRDefault="00711682" w:rsidP="00711682">
      <w:pPr>
        <w:pStyle w:val="Listeafsnit"/>
      </w:pPr>
    </w:p>
    <w:p w:rsidR="000838FA" w:rsidRDefault="000838FA" w:rsidP="000838FA">
      <w:pPr>
        <w:pStyle w:val="Listeafsnit"/>
        <w:numPr>
          <w:ilvl w:val="0"/>
          <w:numId w:val="2"/>
        </w:numPr>
      </w:pPr>
      <w:r>
        <w:t xml:space="preserve">Ekstraordinær generalforsamling </w:t>
      </w:r>
      <w:proofErr w:type="spellStart"/>
      <w:r>
        <w:t>Tulshøj</w:t>
      </w:r>
      <w:proofErr w:type="spellEnd"/>
      <w:r>
        <w:t xml:space="preserve"> (bilag 2)</w:t>
      </w:r>
    </w:p>
    <w:p w:rsidR="00711682" w:rsidRDefault="00711682" w:rsidP="00711682">
      <w:pPr>
        <w:pStyle w:val="Listeafsnit"/>
        <w:numPr>
          <w:ilvl w:val="1"/>
          <w:numId w:val="2"/>
        </w:numPr>
      </w:pPr>
      <w:r>
        <w:t xml:space="preserve">Jens og Claus tager med. Der er en plads mere, som udbydes på </w:t>
      </w:r>
      <w:proofErr w:type="spellStart"/>
      <w:r>
        <w:t>facebook</w:t>
      </w:r>
      <w:proofErr w:type="spellEnd"/>
      <w:r>
        <w:t xml:space="preserve">. </w:t>
      </w:r>
    </w:p>
    <w:p w:rsidR="00711682" w:rsidRDefault="00711682" w:rsidP="00711682">
      <w:pPr>
        <w:pStyle w:val="Listeafsnit"/>
      </w:pPr>
    </w:p>
    <w:p w:rsidR="00D617E2" w:rsidRDefault="00D617E2" w:rsidP="000838FA">
      <w:pPr>
        <w:pStyle w:val="Listeafsnit"/>
        <w:numPr>
          <w:ilvl w:val="0"/>
          <w:numId w:val="2"/>
        </w:numPr>
      </w:pPr>
      <w:r>
        <w:t xml:space="preserve">Evt. </w:t>
      </w:r>
    </w:p>
    <w:p w:rsidR="000838FA" w:rsidRDefault="000838FA">
      <w:pPr>
        <w:spacing w:after="160" w:line="259" w:lineRule="auto"/>
      </w:pPr>
      <w:r>
        <w:br w:type="page"/>
      </w:r>
    </w:p>
    <w:p w:rsidR="00D617E2" w:rsidRDefault="00D617E2" w:rsidP="000838FA">
      <w:pPr>
        <w:rPr>
          <w:b/>
        </w:rPr>
      </w:pPr>
      <w:r>
        <w:rPr>
          <w:b/>
        </w:rPr>
        <w:lastRenderedPageBreak/>
        <w:t xml:space="preserve">BILAG </w:t>
      </w:r>
      <w:r w:rsidRPr="00D617E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-327660</wp:posOffset>
            </wp:positionV>
            <wp:extent cx="6120130" cy="857504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7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1</w:t>
      </w:r>
    </w:p>
    <w:p w:rsidR="00D617E2" w:rsidRDefault="00D617E2" w:rsidP="00D617E2">
      <w:r>
        <w:br w:type="page"/>
      </w:r>
    </w:p>
    <w:p w:rsidR="000838FA" w:rsidRDefault="00D617E2" w:rsidP="000838FA">
      <w:pPr>
        <w:rPr>
          <w:b/>
          <w:color w:val="auto"/>
        </w:rPr>
      </w:pPr>
      <w:r>
        <w:rPr>
          <w:b/>
          <w:color w:val="auto"/>
        </w:rPr>
        <w:lastRenderedPageBreak/>
        <w:t>BILAG 2</w:t>
      </w:r>
    </w:p>
    <w:p w:rsidR="00D617E2" w:rsidRPr="00D617E2" w:rsidRDefault="00D617E2" w:rsidP="000838FA">
      <w:pPr>
        <w:rPr>
          <w:b/>
          <w:color w:val="auto"/>
        </w:rPr>
      </w:pPr>
      <w:r w:rsidRPr="00D617E2">
        <w:rPr>
          <w:b/>
          <w:noProof/>
          <w:color w:val="auto"/>
        </w:rPr>
        <w:drawing>
          <wp:inline distT="0" distB="0" distL="0" distR="0">
            <wp:extent cx="6120130" cy="6437646"/>
            <wp:effectExtent l="0" t="0" r="0" b="127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43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17E2" w:rsidRPr="00D617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5B1"/>
    <w:multiLevelType w:val="hybridMultilevel"/>
    <w:tmpl w:val="FB8E3C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D55B5"/>
    <w:multiLevelType w:val="hybridMultilevel"/>
    <w:tmpl w:val="AEF6B4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FA"/>
    <w:rsid w:val="00015C85"/>
    <w:rsid w:val="00032400"/>
    <w:rsid w:val="00052A5E"/>
    <w:rsid w:val="000837D6"/>
    <w:rsid w:val="000838FA"/>
    <w:rsid w:val="0008794E"/>
    <w:rsid w:val="0009450F"/>
    <w:rsid w:val="000B51B7"/>
    <w:rsid w:val="000C295B"/>
    <w:rsid w:val="000C6AE3"/>
    <w:rsid w:val="000D5EE3"/>
    <w:rsid w:val="000F2AA5"/>
    <w:rsid w:val="001040B8"/>
    <w:rsid w:val="00137DDF"/>
    <w:rsid w:val="001B449A"/>
    <w:rsid w:val="001C4E46"/>
    <w:rsid w:val="001C59AB"/>
    <w:rsid w:val="001D0B60"/>
    <w:rsid w:val="001E3E16"/>
    <w:rsid w:val="00200930"/>
    <w:rsid w:val="00291929"/>
    <w:rsid w:val="00292367"/>
    <w:rsid w:val="0029255B"/>
    <w:rsid w:val="002927DB"/>
    <w:rsid w:val="002B4C06"/>
    <w:rsid w:val="002C02B5"/>
    <w:rsid w:val="002E6DB0"/>
    <w:rsid w:val="002F7608"/>
    <w:rsid w:val="003551B8"/>
    <w:rsid w:val="00397AC8"/>
    <w:rsid w:val="003C5A07"/>
    <w:rsid w:val="003D63E0"/>
    <w:rsid w:val="00404EE2"/>
    <w:rsid w:val="004219D8"/>
    <w:rsid w:val="00423C02"/>
    <w:rsid w:val="0042726A"/>
    <w:rsid w:val="0043258A"/>
    <w:rsid w:val="00476A26"/>
    <w:rsid w:val="00492C0B"/>
    <w:rsid w:val="004C26EB"/>
    <w:rsid w:val="004F2FAA"/>
    <w:rsid w:val="00504073"/>
    <w:rsid w:val="005275DC"/>
    <w:rsid w:val="0056390F"/>
    <w:rsid w:val="005B406B"/>
    <w:rsid w:val="005F29DC"/>
    <w:rsid w:val="0061413D"/>
    <w:rsid w:val="006213A6"/>
    <w:rsid w:val="00644C2B"/>
    <w:rsid w:val="006768E2"/>
    <w:rsid w:val="006A2E9F"/>
    <w:rsid w:val="00711682"/>
    <w:rsid w:val="00721530"/>
    <w:rsid w:val="00735698"/>
    <w:rsid w:val="007516E3"/>
    <w:rsid w:val="00753747"/>
    <w:rsid w:val="00775774"/>
    <w:rsid w:val="00784054"/>
    <w:rsid w:val="00790732"/>
    <w:rsid w:val="007B14CF"/>
    <w:rsid w:val="007F56CF"/>
    <w:rsid w:val="00802637"/>
    <w:rsid w:val="00822356"/>
    <w:rsid w:val="00827A6E"/>
    <w:rsid w:val="00852160"/>
    <w:rsid w:val="00876402"/>
    <w:rsid w:val="00897831"/>
    <w:rsid w:val="008A06F4"/>
    <w:rsid w:val="008D0853"/>
    <w:rsid w:val="00903A77"/>
    <w:rsid w:val="009178C3"/>
    <w:rsid w:val="00932708"/>
    <w:rsid w:val="00947A77"/>
    <w:rsid w:val="009505B7"/>
    <w:rsid w:val="00966734"/>
    <w:rsid w:val="00984B0F"/>
    <w:rsid w:val="009C0E33"/>
    <w:rsid w:val="009F19C9"/>
    <w:rsid w:val="00A0186F"/>
    <w:rsid w:val="00A3059F"/>
    <w:rsid w:val="00A33117"/>
    <w:rsid w:val="00A433FF"/>
    <w:rsid w:val="00A51E9B"/>
    <w:rsid w:val="00A84403"/>
    <w:rsid w:val="00AA0420"/>
    <w:rsid w:val="00AB7C7A"/>
    <w:rsid w:val="00AC22C0"/>
    <w:rsid w:val="00AD26E7"/>
    <w:rsid w:val="00AE0D57"/>
    <w:rsid w:val="00AE19E5"/>
    <w:rsid w:val="00AF2C91"/>
    <w:rsid w:val="00B1171F"/>
    <w:rsid w:val="00B2063D"/>
    <w:rsid w:val="00B23D6E"/>
    <w:rsid w:val="00B337CE"/>
    <w:rsid w:val="00B36CEF"/>
    <w:rsid w:val="00B632AB"/>
    <w:rsid w:val="00B6645C"/>
    <w:rsid w:val="00BC028F"/>
    <w:rsid w:val="00BD1339"/>
    <w:rsid w:val="00BE156F"/>
    <w:rsid w:val="00C37B92"/>
    <w:rsid w:val="00C52E51"/>
    <w:rsid w:val="00C6199B"/>
    <w:rsid w:val="00C86E4B"/>
    <w:rsid w:val="00CA3548"/>
    <w:rsid w:val="00CA4D46"/>
    <w:rsid w:val="00CC15B1"/>
    <w:rsid w:val="00CC56DA"/>
    <w:rsid w:val="00CD240D"/>
    <w:rsid w:val="00CD25DA"/>
    <w:rsid w:val="00CD61E2"/>
    <w:rsid w:val="00CF567D"/>
    <w:rsid w:val="00D0124D"/>
    <w:rsid w:val="00D041C5"/>
    <w:rsid w:val="00D05203"/>
    <w:rsid w:val="00D26696"/>
    <w:rsid w:val="00D617E2"/>
    <w:rsid w:val="00D7612E"/>
    <w:rsid w:val="00D867AF"/>
    <w:rsid w:val="00D96549"/>
    <w:rsid w:val="00DA5F16"/>
    <w:rsid w:val="00DC7C0F"/>
    <w:rsid w:val="00DF79A9"/>
    <w:rsid w:val="00E00B9F"/>
    <w:rsid w:val="00E319F7"/>
    <w:rsid w:val="00E43E5E"/>
    <w:rsid w:val="00E56CEE"/>
    <w:rsid w:val="00E84052"/>
    <w:rsid w:val="00E95BFA"/>
    <w:rsid w:val="00E968BE"/>
    <w:rsid w:val="00ED5417"/>
    <w:rsid w:val="00F612BF"/>
    <w:rsid w:val="00F616E7"/>
    <w:rsid w:val="00FC4ADC"/>
    <w:rsid w:val="00FE78E1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715D"/>
  <w15:chartTrackingRefBased/>
  <w15:docId w15:val="{BC0816DD-D46C-4447-83FB-327C8751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8FA"/>
    <w:pPr>
      <w:spacing w:after="220" w:line="264" w:lineRule="auto"/>
    </w:pPr>
    <w:rPr>
      <w:rFonts w:eastAsiaTheme="minorEastAsia"/>
      <w:color w:val="44546A" w:themeColor="text2"/>
      <w:lang w:eastAsia="da-DK"/>
    </w:rPr>
  </w:style>
  <w:style w:type="paragraph" w:styleId="Overskrift1">
    <w:name w:val="heading 1"/>
    <w:basedOn w:val="Normal"/>
    <w:next w:val="Normal"/>
    <w:link w:val="Overskrift1Tegn"/>
    <w:uiPriority w:val="3"/>
    <w:qFormat/>
    <w:rsid w:val="000838F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4472C4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3"/>
    <w:rsid w:val="000838FA"/>
    <w:rPr>
      <w:rFonts w:asciiTheme="majorHAnsi" w:eastAsiaTheme="majorEastAsia" w:hAnsiTheme="majorHAnsi" w:cstheme="majorBidi"/>
      <w:color w:val="4472C4" w:themeColor="accent1"/>
      <w:sz w:val="26"/>
      <w:szCs w:val="26"/>
      <w:lang w:eastAsia="da-DK"/>
    </w:rPr>
  </w:style>
  <w:style w:type="paragraph" w:styleId="Titel">
    <w:name w:val="Title"/>
    <w:basedOn w:val="Normal"/>
    <w:next w:val="Normal"/>
    <w:link w:val="TitelTegn"/>
    <w:uiPriority w:val="4"/>
    <w:qFormat/>
    <w:rsid w:val="000838FA"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4472C4" w:themeColor="accent1"/>
      <w:kern w:val="28"/>
      <w:sz w:val="44"/>
      <w:szCs w:val="44"/>
    </w:rPr>
  </w:style>
  <w:style w:type="character" w:customStyle="1" w:styleId="TitelTegn">
    <w:name w:val="Titel Tegn"/>
    <w:basedOn w:val="Standardskrifttypeiafsnit"/>
    <w:link w:val="Titel"/>
    <w:uiPriority w:val="4"/>
    <w:rsid w:val="000838FA"/>
    <w:rPr>
      <w:rFonts w:asciiTheme="majorHAnsi" w:eastAsiaTheme="majorEastAsia" w:hAnsiTheme="majorHAnsi" w:cstheme="majorBidi"/>
      <w:color w:val="4472C4" w:themeColor="accent1"/>
      <w:kern w:val="28"/>
      <w:sz w:val="44"/>
      <w:szCs w:val="44"/>
      <w:lang w:eastAsia="da-DK"/>
    </w:rPr>
  </w:style>
  <w:style w:type="paragraph" w:styleId="Listeafsnit">
    <w:name w:val="List Paragraph"/>
    <w:basedOn w:val="Normal"/>
    <w:uiPriority w:val="34"/>
    <w:qFormat/>
    <w:rsid w:val="000838FA"/>
    <w:pPr>
      <w:ind w:left="720"/>
      <w:contextualSpacing/>
    </w:pPr>
  </w:style>
  <w:style w:type="table" w:customStyle="1" w:styleId="Klassisktitel">
    <w:name w:val="Klassisk titel"/>
    <w:basedOn w:val="Tabel-Normal"/>
    <w:uiPriority w:val="99"/>
    <w:rsid w:val="000838FA"/>
    <w:pPr>
      <w:spacing w:after="0" w:line="264" w:lineRule="auto"/>
    </w:pPr>
    <w:rPr>
      <w:rFonts w:eastAsiaTheme="minorEastAsia"/>
      <w:color w:val="44546A" w:themeColor="text2"/>
      <w:lang w:eastAsia="da-DK"/>
    </w:rPr>
    <w:tblPr>
      <w:tblInd w:w="0" w:type="nil"/>
      <w:tblBorders>
        <w:top w:val="single" w:sz="36" w:space="0" w:color="F4B083" w:themeColor="accent2" w:themeTint="99"/>
        <w:bottom w:val="single" w:sz="2" w:space="0" w:color="F4B083" w:themeColor="accent2" w:themeTint="99"/>
      </w:tblBorders>
    </w:tblPr>
  </w:style>
  <w:style w:type="table" w:customStyle="1" w:styleId="Formulartabel">
    <w:name w:val="Formulartabel"/>
    <w:basedOn w:val="Tabel-Normal"/>
    <w:uiPriority w:val="99"/>
    <w:rsid w:val="000838FA"/>
    <w:pPr>
      <w:spacing w:after="360" w:line="264" w:lineRule="auto"/>
    </w:pPr>
    <w:rPr>
      <w:rFonts w:eastAsiaTheme="minorEastAsia"/>
      <w:color w:val="44546A" w:themeColor="text2"/>
      <w:lang w:eastAsia="da-DK"/>
    </w:rPr>
    <w:tblPr>
      <w:tblInd w:w="0" w:type="nil"/>
      <w:tblBorders>
        <w:bottom w:val="single" w:sz="2" w:space="0" w:color="F4B083" w:themeColor="accent2" w:themeTint="99"/>
      </w:tblBorders>
      <w:tblCellMar>
        <w:left w:w="0" w:type="dxa"/>
        <w:right w:w="14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H. Nissen</dc:creator>
  <cp:keywords/>
  <dc:description/>
  <cp:lastModifiedBy>Jens H. Nissen</cp:lastModifiedBy>
  <cp:revision>2</cp:revision>
  <dcterms:created xsi:type="dcterms:W3CDTF">2017-10-24T18:08:00Z</dcterms:created>
  <dcterms:modified xsi:type="dcterms:W3CDTF">2017-10-24T18:08:00Z</dcterms:modified>
</cp:coreProperties>
</file>